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0"/>
          <w:sz w:val="30"/>
          <w:szCs w:val="30"/>
          <w:vertAlign w:val="baseline"/>
        </w:rPr>
      </w:pPr>
      <w:r w:rsidDel="00000000" w:rsidR="00000000" w:rsidRPr="00000000">
        <w:rPr>
          <w:b w:val="1"/>
          <w:sz w:val="30"/>
          <w:szCs w:val="30"/>
          <w:rtl w:val="0"/>
        </w:rPr>
        <w:t xml:space="preserve">Jane Doe</w:t>
      </w:r>
      <w:r w:rsidDel="00000000" w:rsidR="00000000" w:rsidRPr="00000000">
        <w:rPr>
          <w:b w:val="1"/>
          <w:sz w:val="30"/>
          <w:szCs w:val="30"/>
          <w:vertAlign w:val="baseline"/>
          <w:rtl w:val="0"/>
        </w:rPr>
        <w:t xml:space="preserve">: A Brief Medical History</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sz w:val="22"/>
          <w:szCs w:val="22"/>
          <w:vertAlign w:val="baseline"/>
        </w:rPr>
      </w:pPr>
      <w:r w:rsidDel="00000000" w:rsidR="00000000" w:rsidRPr="00000000">
        <w:rPr>
          <w:sz w:val="22"/>
          <w:szCs w:val="22"/>
          <w:rtl w:val="0"/>
        </w:rPr>
        <w:t xml:space="preserve">Jane </w:t>
      </w:r>
      <w:r w:rsidDel="00000000" w:rsidR="00000000" w:rsidRPr="00000000">
        <w:rPr>
          <w:sz w:val="22"/>
          <w:szCs w:val="22"/>
          <w:vertAlign w:val="baseline"/>
          <w:rtl w:val="0"/>
        </w:rPr>
        <w:t xml:space="preserve">was delivered at 28 weeks gestation on July 4, 2010. </w:t>
      </w:r>
      <w:r w:rsidDel="00000000" w:rsidR="00000000" w:rsidRPr="00000000">
        <w:rPr>
          <w:sz w:val="22"/>
          <w:szCs w:val="22"/>
          <w:rtl w:val="0"/>
        </w:rPr>
        <w:t xml:space="preserve">Jane </w:t>
      </w:r>
      <w:r w:rsidDel="00000000" w:rsidR="00000000" w:rsidRPr="00000000">
        <w:rPr>
          <w:sz w:val="22"/>
          <w:szCs w:val="22"/>
          <w:vertAlign w:val="baseline"/>
          <w:rtl w:val="0"/>
        </w:rPr>
        <w:t xml:space="preserve">stayed in the Neonatal Intensive Care Unit for 96 days. Two days after her birth an ultrasound revealed that she had a Grade III intraventricular hemorrhage. A week later the doctor diagnosed her with hydrocephalus brought on by the brain’s inability to absorb the cerebrospinal fluid in her head due to damaged brain tissue from the bleed. Over the course of the first 7 months of her life, she underwent 7 brain surgeries to place and stabilize two shunts that assist her body in draining fluid from her brain. To date, she has had 15 brain surgeries, her most recent in October 2020 at University Hospital with Dr. </w:t>
      </w:r>
      <w:r w:rsidDel="00000000" w:rsidR="00000000" w:rsidRPr="00000000">
        <w:rPr>
          <w:sz w:val="22"/>
          <w:szCs w:val="22"/>
          <w:rtl w:val="0"/>
        </w:rPr>
        <w:t xml:space="preserve">Sandra Thompson</w:t>
      </w:r>
      <w:r w:rsidDel="00000000" w:rsidR="00000000" w:rsidRPr="00000000">
        <w:rPr>
          <w:sz w:val="22"/>
          <w:szCs w:val="22"/>
          <w:vertAlign w:val="baseline"/>
          <w:rtl w:val="0"/>
        </w:rPr>
        <w:t xml:space="preserve">.</w:t>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pStyle w:val="Heading2"/>
        <w:rPr>
          <w:smallCaps w:val="0"/>
          <w:vertAlign w:val="baseline"/>
        </w:rPr>
      </w:pPr>
      <w:r w:rsidDel="00000000" w:rsidR="00000000" w:rsidRPr="00000000">
        <w:rPr>
          <w:b w:val="1"/>
          <w:smallCaps w:val="1"/>
          <w:vertAlign w:val="baseline"/>
          <w:rtl w:val="0"/>
        </w:rPr>
        <w:t xml:space="preserve">Signs of Possible Shunt Failure</w:t>
      </w:r>
      <w:r w:rsidDel="00000000" w:rsidR="00000000" w:rsidRPr="00000000">
        <w:rPr>
          <w:rtl w:val="0"/>
        </w:rPr>
      </w:r>
    </w:p>
    <w:p w:rsidR="00000000" w:rsidDel="00000000" w:rsidP="00000000" w:rsidRDefault="00000000" w:rsidRPr="00000000" w14:paraId="00000006">
      <w:pPr>
        <w:rPr>
          <w:sz w:val="22"/>
          <w:szCs w:val="22"/>
          <w:vertAlign w:val="baseline"/>
        </w:rPr>
      </w:pPr>
      <w:r w:rsidDel="00000000" w:rsidR="00000000" w:rsidRPr="00000000">
        <w:rPr>
          <w:sz w:val="22"/>
          <w:szCs w:val="22"/>
          <w:vertAlign w:val="baseline"/>
          <w:rtl w:val="0"/>
        </w:rPr>
        <w:t xml:space="preserve">Below are the signs of a possible shunt failure. If you notice any of these signs persistently or more than one concurrently, contact </w:t>
      </w:r>
      <w:r w:rsidDel="00000000" w:rsidR="00000000" w:rsidRPr="00000000">
        <w:rPr>
          <w:i w:val="1"/>
          <w:sz w:val="22"/>
          <w:szCs w:val="22"/>
          <w:rtl w:val="0"/>
        </w:rPr>
        <w:t xml:space="preserve">Dad’s Name</w:t>
      </w:r>
      <w:r w:rsidDel="00000000" w:rsidR="00000000" w:rsidRPr="00000000">
        <w:rPr>
          <w:sz w:val="22"/>
          <w:szCs w:val="22"/>
          <w:rtl w:val="0"/>
        </w:rPr>
        <w:t xml:space="preserve"> </w:t>
      </w:r>
      <w:r w:rsidDel="00000000" w:rsidR="00000000" w:rsidRPr="00000000">
        <w:rPr>
          <w:sz w:val="22"/>
          <w:szCs w:val="22"/>
          <w:vertAlign w:val="baseline"/>
          <w:rtl w:val="0"/>
        </w:rPr>
        <w:t xml:space="preserve">or </w:t>
      </w:r>
      <w:r w:rsidDel="00000000" w:rsidR="00000000" w:rsidRPr="00000000">
        <w:rPr>
          <w:i w:val="1"/>
          <w:sz w:val="22"/>
          <w:szCs w:val="22"/>
          <w:rtl w:val="0"/>
        </w:rPr>
        <w:t xml:space="preserve">Mom’s Name</w:t>
      </w:r>
      <w:r w:rsidDel="00000000" w:rsidR="00000000" w:rsidRPr="00000000">
        <w:rPr>
          <w:sz w:val="22"/>
          <w:szCs w:val="22"/>
          <w:vertAlign w:val="baseline"/>
          <w:rtl w:val="0"/>
        </w:rPr>
        <w:t xml:space="preserve">. If we are unavailable, contact Dr. </w:t>
      </w:r>
      <w:r w:rsidDel="00000000" w:rsidR="00000000" w:rsidRPr="00000000">
        <w:rPr>
          <w:sz w:val="22"/>
          <w:szCs w:val="22"/>
          <w:rtl w:val="0"/>
        </w:rPr>
        <w:t xml:space="preserve">Thompson’s </w:t>
      </w:r>
      <w:r w:rsidDel="00000000" w:rsidR="00000000" w:rsidRPr="00000000">
        <w:rPr>
          <w:sz w:val="22"/>
          <w:szCs w:val="22"/>
          <w:vertAlign w:val="baseline"/>
          <w:rtl w:val="0"/>
        </w:rPr>
        <w:t xml:space="preserve">office at (</w:t>
      </w:r>
      <w:r w:rsidDel="00000000" w:rsidR="00000000" w:rsidRPr="00000000">
        <w:rPr>
          <w:sz w:val="22"/>
          <w:szCs w:val="22"/>
          <w:rtl w:val="0"/>
        </w:rPr>
        <w:t xml:space="preserve">555</w:t>
      </w:r>
      <w:r w:rsidDel="00000000" w:rsidR="00000000" w:rsidRPr="00000000">
        <w:rPr>
          <w:sz w:val="22"/>
          <w:szCs w:val="22"/>
          <w:vertAlign w:val="baseline"/>
          <w:rtl w:val="0"/>
        </w:rPr>
        <w:t xml:space="preserve">) 555-1212. Speak to a nurse about the signs you are seeing. They will instruct you accordingly.</w:t>
      </w:r>
    </w:p>
    <w:p w:rsidR="00000000" w:rsidDel="00000000" w:rsidP="00000000" w:rsidRDefault="00000000" w:rsidRPr="00000000" w14:paraId="00000007">
      <w:pPr>
        <w:rPr>
          <w:sz w:val="22"/>
          <w:szCs w:val="22"/>
          <w:vertAlign w:val="baseline"/>
        </w:rPr>
      </w:pPr>
      <w:r w:rsidDel="00000000" w:rsidR="00000000" w:rsidRPr="00000000">
        <w:rPr>
          <w:rtl w:val="0"/>
        </w:rPr>
      </w:r>
    </w:p>
    <w:p w:rsidR="00000000" w:rsidDel="00000000" w:rsidP="00000000" w:rsidRDefault="00000000" w:rsidRPr="00000000" w14:paraId="00000008">
      <w:pPr>
        <w:numPr>
          <w:ilvl w:val="0"/>
          <w:numId w:val="1"/>
        </w:numPr>
        <w:ind w:left="720" w:hanging="360"/>
        <w:rPr>
          <w:sz w:val="22"/>
          <w:szCs w:val="22"/>
          <w:vertAlign w:val="baseline"/>
        </w:rPr>
      </w:pPr>
      <w:r w:rsidDel="00000000" w:rsidR="00000000" w:rsidRPr="00000000">
        <w:rPr>
          <w:sz w:val="22"/>
          <w:szCs w:val="22"/>
          <w:vertAlign w:val="baseline"/>
          <w:rtl w:val="0"/>
        </w:rPr>
        <w:t xml:space="preserve">Loss of appetite</w:t>
      </w:r>
    </w:p>
    <w:p w:rsidR="00000000" w:rsidDel="00000000" w:rsidP="00000000" w:rsidRDefault="00000000" w:rsidRPr="00000000" w14:paraId="00000009">
      <w:pPr>
        <w:numPr>
          <w:ilvl w:val="0"/>
          <w:numId w:val="1"/>
        </w:numPr>
        <w:ind w:left="720" w:hanging="360"/>
        <w:rPr>
          <w:sz w:val="22"/>
          <w:szCs w:val="22"/>
          <w:vertAlign w:val="baseline"/>
        </w:rPr>
      </w:pPr>
      <w:r w:rsidDel="00000000" w:rsidR="00000000" w:rsidRPr="00000000">
        <w:rPr>
          <w:sz w:val="22"/>
          <w:szCs w:val="22"/>
          <w:vertAlign w:val="baseline"/>
          <w:rtl w:val="0"/>
        </w:rPr>
        <w:t xml:space="preserve">Nausea and vomiting</w:t>
      </w:r>
    </w:p>
    <w:p w:rsidR="00000000" w:rsidDel="00000000" w:rsidP="00000000" w:rsidRDefault="00000000" w:rsidRPr="00000000" w14:paraId="0000000A">
      <w:pPr>
        <w:numPr>
          <w:ilvl w:val="0"/>
          <w:numId w:val="1"/>
        </w:numPr>
        <w:ind w:left="720" w:hanging="360"/>
        <w:rPr>
          <w:sz w:val="22"/>
          <w:szCs w:val="22"/>
          <w:vertAlign w:val="baseline"/>
        </w:rPr>
      </w:pPr>
      <w:r w:rsidDel="00000000" w:rsidR="00000000" w:rsidRPr="00000000">
        <w:rPr>
          <w:sz w:val="22"/>
          <w:szCs w:val="22"/>
          <w:vertAlign w:val="baseline"/>
          <w:rtl w:val="0"/>
        </w:rPr>
        <w:t xml:space="preserve">Abdominal pain or cramps (you can press on her stomach and see if it is tender to touch)</w:t>
      </w:r>
    </w:p>
    <w:p w:rsidR="00000000" w:rsidDel="00000000" w:rsidP="00000000" w:rsidRDefault="00000000" w:rsidRPr="00000000" w14:paraId="0000000B">
      <w:pPr>
        <w:numPr>
          <w:ilvl w:val="0"/>
          <w:numId w:val="1"/>
        </w:numPr>
        <w:ind w:left="720" w:hanging="360"/>
        <w:rPr>
          <w:sz w:val="22"/>
          <w:szCs w:val="22"/>
          <w:vertAlign w:val="baseline"/>
        </w:rPr>
      </w:pPr>
      <w:r w:rsidDel="00000000" w:rsidR="00000000" w:rsidRPr="00000000">
        <w:rPr>
          <w:sz w:val="22"/>
          <w:szCs w:val="22"/>
          <w:vertAlign w:val="baseline"/>
          <w:rtl w:val="0"/>
        </w:rPr>
        <w:t xml:space="preserve">Behavioral changes, irritability</w:t>
      </w:r>
    </w:p>
    <w:p w:rsidR="00000000" w:rsidDel="00000000" w:rsidP="00000000" w:rsidRDefault="00000000" w:rsidRPr="00000000" w14:paraId="0000000C">
      <w:pPr>
        <w:numPr>
          <w:ilvl w:val="0"/>
          <w:numId w:val="1"/>
        </w:numPr>
        <w:ind w:left="720" w:hanging="360"/>
        <w:rPr>
          <w:sz w:val="22"/>
          <w:szCs w:val="22"/>
          <w:vertAlign w:val="baseline"/>
        </w:rPr>
      </w:pPr>
      <w:r w:rsidDel="00000000" w:rsidR="00000000" w:rsidRPr="00000000">
        <w:rPr>
          <w:sz w:val="22"/>
          <w:szCs w:val="22"/>
          <w:vertAlign w:val="baseline"/>
          <w:rtl w:val="0"/>
        </w:rPr>
        <w:t xml:space="preserve">Frequent or increased headaches</w:t>
      </w:r>
    </w:p>
    <w:p w:rsidR="00000000" w:rsidDel="00000000" w:rsidP="00000000" w:rsidRDefault="00000000" w:rsidRPr="00000000" w14:paraId="0000000D">
      <w:pPr>
        <w:numPr>
          <w:ilvl w:val="0"/>
          <w:numId w:val="1"/>
        </w:numPr>
        <w:ind w:left="720" w:hanging="360"/>
        <w:rPr>
          <w:sz w:val="22"/>
          <w:szCs w:val="22"/>
          <w:vertAlign w:val="baseline"/>
        </w:rPr>
      </w:pPr>
      <w:r w:rsidDel="00000000" w:rsidR="00000000" w:rsidRPr="00000000">
        <w:rPr>
          <w:sz w:val="22"/>
          <w:szCs w:val="22"/>
          <w:vertAlign w:val="baseline"/>
          <w:rtl w:val="0"/>
        </w:rPr>
        <w:t xml:space="preserve">Loss of balance or mobility</w:t>
      </w:r>
    </w:p>
    <w:p w:rsidR="00000000" w:rsidDel="00000000" w:rsidP="00000000" w:rsidRDefault="00000000" w:rsidRPr="00000000" w14:paraId="0000000E">
      <w:pPr>
        <w:numPr>
          <w:ilvl w:val="0"/>
          <w:numId w:val="1"/>
        </w:numPr>
        <w:ind w:left="720" w:hanging="360"/>
        <w:rPr>
          <w:sz w:val="22"/>
          <w:szCs w:val="22"/>
          <w:vertAlign w:val="baseline"/>
        </w:rPr>
      </w:pPr>
      <w:r w:rsidDel="00000000" w:rsidR="00000000" w:rsidRPr="00000000">
        <w:rPr>
          <w:sz w:val="22"/>
          <w:szCs w:val="22"/>
          <w:vertAlign w:val="baseline"/>
          <w:rtl w:val="0"/>
        </w:rPr>
        <w:t xml:space="preserve">Lethargy, sudden loss of energy</w:t>
      </w:r>
    </w:p>
    <w:p w:rsidR="00000000" w:rsidDel="00000000" w:rsidP="00000000" w:rsidRDefault="00000000" w:rsidRPr="00000000" w14:paraId="0000000F">
      <w:pPr>
        <w:numPr>
          <w:ilvl w:val="0"/>
          <w:numId w:val="1"/>
        </w:numPr>
        <w:ind w:left="720" w:hanging="360"/>
        <w:rPr>
          <w:sz w:val="22"/>
          <w:szCs w:val="22"/>
          <w:vertAlign w:val="baseline"/>
        </w:rPr>
      </w:pPr>
      <w:r w:rsidDel="00000000" w:rsidR="00000000" w:rsidRPr="00000000">
        <w:rPr>
          <w:sz w:val="22"/>
          <w:szCs w:val="22"/>
          <w:vertAlign w:val="baseline"/>
          <w:rtl w:val="0"/>
        </w:rPr>
        <w:t xml:space="preserve">Reduced or impaired cognitive ability</w:t>
      </w:r>
    </w:p>
    <w:p w:rsidR="00000000" w:rsidDel="00000000" w:rsidP="00000000" w:rsidRDefault="00000000" w:rsidRPr="00000000" w14:paraId="00000010">
      <w:pPr>
        <w:numPr>
          <w:ilvl w:val="0"/>
          <w:numId w:val="1"/>
        </w:numPr>
        <w:ind w:left="720" w:hanging="360"/>
        <w:rPr>
          <w:sz w:val="22"/>
          <w:szCs w:val="22"/>
          <w:vertAlign w:val="baseline"/>
        </w:rPr>
      </w:pPr>
      <w:r w:rsidDel="00000000" w:rsidR="00000000" w:rsidRPr="00000000">
        <w:rPr>
          <w:sz w:val="22"/>
          <w:szCs w:val="22"/>
          <w:vertAlign w:val="baseline"/>
          <w:rtl w:val="0"/>
        </w:rPr>
        <w:t xml:space="preserve">Vision problems</w:t>
      </w:r>
    </w:p>
    <w:p w:rsidR="00000000" w:rsidDel="00000000" w:rsidP="00000000" w:rsidRDefault="00000000" w:rsidRPr="00000000" w14:paraId="00000011">
      <w:pPr>
        <w:numPr>
          <w:ilvl w:val="0"/>
          <w:numId w:val="1"/>
        </w:numPr>
        <w:ind w:left="720" w:hanging="360"/>
        <w:rPr>
          <w:sz w:val="22"/>
          <w:szCs w:val="22"/>
          <w:vertAlign w:val="baseline"/>
        </w:rPr>
      </w:pPr>
      <w:r w:rsidDel="00000000" w:rsidR="00000000" w:rsidRPr="00000000">
        <w:rPr>
          <w:sz w:val="22"/>
          <w:szCs w:val="22"/>
          <w:vertAlign w:val="baseline"/>
          <w:rtl w:val="0"/>
        </w:rPr>
        <w:t xml:space="preserve">Loss of upward gaze</w:t>
      </w:r>
    </w:p>
    <w:p w:rsidR="00000000" w:rsidDel="00000000" w:rsidP="00000000" w:rsidRDefault="00000000" w:rsidRPr="00000000" w14:paraId="00000012">
      <w:pPr>
        <w:numPr>
          <w:ilvl w:val="0"/>
          <w:numId w:val="1"/>
        </w:numPr>
        <w:ind w:left="720" w:hanging="360"/>
        <w:rPr>
          <w:sz w:val="22"/>
          <w:szCs w:val="22"/>
          <w:vertAlign w:val="baseline"/>
        </w:rPr>
      </w:pPr>
      <w:r w:rsidDel="00000000" w:rsidR="00000000" w:rsidRPr="00000000">
        <w:rPr>
          <w:sz w:val="22"/>
          <w:szCs w:val="22"/>
          <w:vertAlign w:val="baseline"/>
          <w:rtl w:val="0"/>
        </w:rPr>
        <w:t xml:space="preserve">Increased sensitivity to light or sound</w:t>
      </w:r>
    </w:p>
    <w:p w:rsidR="00000000" w:rsidDel="00000000" w:rsidP="00000000" w:rsidRDefault="00000000" w:rsidRPr="00000000" w14:paraId="00000013">
      <w:pPr>
        <w:numPr>
          <w:ilvl w:val="0"/>
          <w:numId w:val="1"/>
        </w:numPr>
        <w:ind w:left="720" w:hanging="360"/>
        <w:rPr>
          <w:sz w:val="22"/>
          <w:szCs w:val="22"/>
          <w:vertAlign w:val="baseline"/>
        </w:rPr>
      </w:pPr>
      <w:r w:rsidDel="00000000" w:rsidR="00000000" w:rsidRPr="00000000">
        <w:rPr>
          <w:sz w:val="22"/>
          <w:szCs w:val="22"/>
          <w:vertAlign w:val="baseline"/>
          <w:rtl w:val="0"/>
        </w:rPr>
        <w:t xml:space="preserve">Persistent low-grade fever or a high-grade fever</w:t>
      </w:r>
    </w:p>
    <w:p w:rsidR="00000000" w:rsidDel="00000000" w:rsidP="00000000" w:rsidRDefault="00000000" w:rsidRPr="00000000" w14:paraId="00000014">
      <w:pPr>
        <w:numPr>
          <w:ilvl w:val="0"/>
          <w:numId w:val="1"/>
        </w:numPr>
        <w:ind w:left="720" w:hanging="360"/>
        <w:rPr>
          <w:sz w:val="22"/>
          <w:szCs w:val="22"/>
          <w:vertAlign w:val="baseline"/>
        </w:rPr>
      </w:pPr>
      <w:r w:rsidDel="00000000" w:rsidR="00000000" w:rsidRPr="00000000">
        <w:rPr>
          <w:sz w:val="22"/>
          <w:szCs w:val="22"/>
          <w:vertAlign w:val="baseline"/>
          <w:rtl w:val="0"/>
        </w:rPr>
        <w:t xml:space="preserve">Redness or swelling along the shunt tract</w:t>
      </w:r>
    </w:p>
    <w:p w:rsidR="00000000" w:rsidDel="00000000" w:rsidP="00000000" w:rsidRDefault="00000000" w:rsidRPr="00000000" w14:paraId="00000015">
      <w:pPr>
        <w:numPr>
          <w:ilvl w:val="0"/>
          <w:numId w:val="1"/>
        </w:numPr>
        <w:ind w:left="720" w:hanging="360"/>
        <w:rPr>
          <w:sz w:val="22"/>
          <w:szCs w:val="22"/>
          <w:vertAlign w:val="baseline"/>
        </w:rPr>
      </w:pPr>
      <w:r w:rsidDel="00000000" w:rsidR="00000000" w:rsidRPr="00000000">
        <w:rPr>
          <w:sz w:val="22"/>
          <w:szCs w:val="22"/>
          <w:vertAlign w:val="baseline"/>
          <w:rtl w:val="0"/>
        </w:rPr>
        <w:t xml:space="preserve">Fluid accumulation around the shunt valves (balls on her head)</w:t>
      </w:r>
    </w:p>
    <w:p w:rsidR="00000000" w:rsidDel="00000000" w:rsidP="00000000" w:rsidRDefault="00000000" w:rsidRPr="00000000" w14:paraId="00000016">
      <w:pPr>
        <w:numPr>
          <w:ilvl w:val="0"/>
          <w:numId w:val="1"/>
        </w:numPr>
        <w:ind w:left="720" w:hanging="360"/>
        <w:rPr>
          <w:sz w:val="22"/>
          <w:szCs w:val="22"/>
          <w:vertAlign w:val="baseline"/>
        </w:rPr>
      </w:pPr>
      <w:r w:rsidDel="00000000" w:rsidR="00000000" w:rsidRPr="00000000">
        <w:rPr>
          <w:sz w:val="22"/>
          <w:szCs w:val="22"/>
          <w:vertAlign w:val="baseline"/>
          <w:rtl w:val="0"/>
        </w:rPr>
        <w:t xml:space="preserve">Tenderness in the area surrounding the shunt system</w:t>
      </w:r>
    </w:p>
    <w:p w:rsidR="00000000" w:rsidDel="00000000" w:rsidP="00000000" w:rsidRDefault="00000000" w:rsidRPr="00000000" w14:paraId="00000017">
      <w:pPr>
        <w:rPr>
          <w:sz w:val="22"/>
          <w:szCs w:val="22"/>
          <w:vertAlign w:val="baseline"/>
        </w:rPr>
      </w:pPr>
      <w:r w:rsidDel="00000000" w:rsidR="00000000" w:rsidRPr="00000000">
        <w:rPr>
          <w:rtl w:val="0"/>
        </w:rPr>
      </w:r>
    </w:p>
    <w:p w:rsidR="00000000" w:rsidDel="00000000" w:rsidP="00000000" w:rsidRDefault="00000000" w:rsidRPr="00000000" w14:paraId="00000018">
      <w:pPr>
        <w:rPr>
          <w:sz w:val="22"/>
          <w:szCs w:val="22"/>
          <w:vertAlign w:val="baseline"/>
        </w:rPr>
      </w:pPr>
      <w:r w:rsidDel="00000000" w:rsidR="00000000" w:rsidRPr="00000000">
        <w:rPr>
          <w:sz w:val="22"/>
          <w:szCs w:val="22"/>
          <w:vertAlign w:val="baseline"/>
          <w:rtl w:val="0"/>
        </w:rPr>
        <w:t xml:space="preserve">If there is a concern on the part of Dr. </w:t>
      </w:r>
      <w:r w:rsidDel="00000000" w:rsidR="00000000" w:rsidRPr="00000000">
        <w:rPr>
          <w:sz w:val="22"/>
          <w:szCs w:val="22"/>
          <w:rtl w:val="0"/>
        </w:rPr>
        <w:t xml:space="preserve">Thompson </w:t>
      </w:r>
      <w:r w:rsidDel="00000000" w:rsidR="00000000" w:rsidRPr="00000000">
        <w:rPr>
          <w:sz w:val="22"/>
          <w:szCs w:val="22"/>
          <w:vertAlign w:val="baseline"/>
          <w:rtl w:val="0"/>
        </w:rPr>
        <w:t xml:space="preserve">or ourselves, we will ask that she be transported to the Emergency Room at University </w:t>
      </w:r>
      <w:r w:rsidDel="00000000" w:rsidR="00000000" w:rsidRPr="00000000">
        <w:rPr>
          <w:sz w:val="22"/>
          <w:szCs w:val="22"/>
          <w:rtl w:val="0"/>
        </w:rPr>
        <w:t xml:space="preserve">Hospital </w:t>
      </w:r>
      <w:r w:rsidDel="00000000" w:rsidR="00000000" w:rsidRPr="00000000">
        <w:rPr>
          <w:sz w:val="22"/>
          <w:szCs w:val="22"/>
          <w:vertAlign w:val="baseline"/>
          <w:rtl w:val="0"/>
        </w:rPr>
        <w:t xml:space="preserve">in </w:t>
      </w:r>
      <w:r w:rsidDel="00000000" w:rsidR="00000000" w:rsidRPr="00000000">
        <w:rPr>
          <w:i w:val="1"/>
          <w:sz w:val="22"/>
          <w:szCs w:val="22"/>
          <w:rtl w:val="0"/>
        </w:rPr>
        <w:t xml:space="preserve">City Name</w:t>
      </w:r>
      <w:r w:rsidDel="00000000" w:rsidR="00000000" w:rsidRPr="00000000">
        <w:rPr>
          <w:sz w:val="22"/>
          <w:szCs w:val="22"/>
          <w:vertAlign w:val="baseline"/>
          <w:rtl w:val="0"/>
        </w:rPr>
        <w:t xml:space="preserve">. </w:t>
      </w:r>
      <w:r w:rsidDel="00000000" w:rsidR="00000000" w:rsidRPr="00000000">
        <w:rPr>
          <w:i w:val="1"/>
          <w:sz w:val="22"/>
          <w:szCs w:val="22"/>
          <w:rtl w:val="0"/>
        </w:rPr>
        <w:t xml:space="preserve">Name </w:t>
      </w:r>
      <w:r w:rsidDel="00000000" w:rsidR="00000000" w:rsidRPr="00000000">
        <w:rPr>
          <w:sz w:val="22"/>
          <w:szCs w:val="22"/>
          <w:rtl w:val="0"/>
        </w:rPr>
        <w:t xml:space="preserve">Hospital </w:t>
      </w:r>
      <w:r w:rsidDel="00000000" w:rsidR="00000000" w:rsidRPr="00000000">
        <w:rPr>
          <w:sz w:val="22"/>
          <w:szCs w:val="22"/>
          <w:vertAlign w:val="baseline"/>
          <w:rtl w:val="0"/>
        </w:rPr>
        <w:t xml:space="preserve">is an acceptable substitute.</w:t>
      </w:r>
    </w:p>
    <w:p w:rsidR="00000000" w:rsidDel="00000000" w:rsidP="00000000" w:rsidRDefault="00000000" w:rsidRPr="00000000" w14:paraId="00000019">
      <w:pPr>
        <w:rPr>
          <w:sz w:val="22"/>
          <w:szCs w:val="22"/>
          <w:vertAlign w:val="baseline"/>
        </w:rPr>
      </w:pPr>
      <w:r w:rsidDel="00000000" w:rsidR="00000000" w:rsidRPr="00000000">
        <w:rPr>
          <w:rtl w:val="0"/>
        </w:rPr>
      </w:r>
    </w:p>
    <w:p w:rsidR="00000000" w:rsidDel="00000000" w:rsidP="00000000" w:rsidRDefault="00000000" w:rsidRPr="00000000" w14:paraId="0000001A">
      <w:pPr>
        <w:rPr>
          <w:sz w:val="22"/>
          <w:szCs w:val="22"/>
          <w:vertAlign w:val="baseline"/>
        </w:rPr>
      </w:pPr>
      <w:r w:rsidDel="00000000" w:rsidR="00000000" w:rsidRPr="00000000">
        <w:rPr>
          <w:sz w:val="22"/>
          <w:szCs w:val="22"/>
          <w:rtl w:val="0"/>
        </w:rPr>
        <w:t xml:space="preserve">Jane </w:t>
      </w:r>
      <w:r w:rsidDel="00000000" w:rsidR="00000000" w:rsidRPr="00000000">
        <w:rPr>
          <w:sz w:val="22"/>
          <w:szCs w:val="22"/>
          <w:vertAlign w:val="baseline"/>
          <w:rtl w:val="0"/>
        </w:rPr>
        <w:t xml:space="preserve">also suffered a series of </w:t>
      </w:r>
      <w:r w:rsidDel="00000000" w:rsidR="00000000" w:rsidRPr="00000000">
        <w:rPr>
          <w:sz w:val="22"/>
          <w:szCs w:val="22"/>
          <w:rtl w:val="0"/>
        </w:rPr>
        <w:t xml:space="preserve">back-to-back</w:t>
      </w:r>
      <w:r w:rsidDel="00000000" w:rsidR="00000000" w:rsidRPr="00000000">
        <w:rPr>
          <w:sz w:val="22"/>
          <w:szCs w:val="22"/>
          <w:vertAlign w:val="baseline"/>
          <w:rtl w:val="0"/>
        </w:rPr>
        <w:t xml:space="preserve"> seizures in the summer of 2005 that lasted over an hour and another in July 2012 that lasted close to 2 hours. She currently takes 12ml of Keppra twice a day. She also has emergency meds to help stop a seizure that does not resolve on its own in 2 minutes or a series of seizures back to back. </w:t>
      </w:r>
    </w:p>
    <w:p w:rsidR="00000000" w:rsidDel="00000000" w:rsidP="00000000" w:rsidRDefault="00000000" w:rsidRPr="00000000" w14:paraId="0000001B">
      <w:pPr>
        <w:rPr>
          <w:sz w:val="22"/>
          <w:szCs w:val="22"/>
          <w:vertAlign w:val="baseline"/>
        </w:rPr>
      </w:pPr>
      <w:r w:rsidDel="00000000" w:rsidR="00000000" w:rsidRPr="00000000">
        <w:rPr>
          <w:rtl w:val="0"/>
        </w:rPr>
      </w:r>
    </w:p>
    <w:p w:rsidR="00000000" w:rsidDel="00000000" w:rsidP="00000000" w:rsidRDefault="00000000" w:rsidRPr="00000000" w14:paraId="0000001C">
      <w:pPr>
        <w:pStyle w:val="Heading2"/>
        <w:rPr>
          <w:smallCaps w:val="0"/>
          <w:vertAlign w:val="baseline"/>
        </w:rPr>
      </w:pPr>
      <w:r w:rsidDel="00000000" w:rsidR="00000000" w:rsidRPr="00000000">
        <w:rPr>
          <w:b w:val="1"/>
          <w:smallCaps w:val="1"/>
          <w:vertAlign w:val="baseline"/>
          <w:rtl w:val="0"/>
        </w:rPr>
        <w:t xml:space="preserve">Signs of Possible Seizure</w:t>
      </w:r>
      <w:r w:rsidDel="00000000" w:rsidR="00000000" w:rsidRPr="00000000">
        <w:rPr>
          <w:rtl w:val="0"/>
        </w:rPr>
      </w:r>
    </w:p>
    <w:p w:rsidR="00000000" w:rsidDel="00000000" w:rsidP="00000000" w:rsidRDefault="00000000" w:rsidRPr="00000000" w14:paraId="0000001D">
      <w:pPr>
        <w:rPr>
          <w:sz w:val="22"/>
          <w:szCs w:val="22"/>
          <w:vertAlign w:val="baseline"/>
        </w:rPr>
      </w:pPr>
      <w:r w:rsidDel="00000000" w:rsidR="00000000" w:rsidRPr="00000000">
        <w:rPr>
          <w:rtl w:val="0"/>
        </w:rPr>
      </w:r>
    </w:p>
    <w:p w:rsidR="00000000" w:rsidDel="00000000" w:rsidP="00000000" w:rsidRDefault="00000000" w:rsidRPr="00000000" w14:paraId="0000001E">
      <w:pPr>
        <w:numPr>
          <w:ilvl w:val="0"/>
          <w:numId w:val="1"/>
        </w:numPr>
        <w:ind w:left="720" w:hanging="360"/>
        <w:rPr>
          <w:sz w:val="22"/>
          <w:szCs w:val="22"/>
          <w:vertAlign w:val="baseline"/>
        </w:rPr>
      </w:pPr>
      <w:r w:rsidDel="00000000" w:rsidR="00000000" w:rsidRPr="00000000">
        <w:rPr>
          <w:sz w:val="22"/>
          <w:szCs w:val="22"/>
          <w:vertAlign w:val="baseline"/>
          <w:rtl w:val="0"/>
        </w:rPr>
        <w:t xml:space="preserve">“Spacing out”</w:t>
      </w:r>
    </w:p>
    <w:p w:rsidR="00000000" w:rsidDel="00000000" w:rsidP="00000000" w:rsidRDefault="00000000" w:rsidRPr="00000000" w14:paraId="0000001F">
      <w:pPr>
        <w:numPr>
          <w:ilvl w:val="0"/>
          <w:numId w:val="1"/>
        </w:numPr>
        <w:ind w:left="720" w:hanging="360"/>
        <w:rPr>
          <w:sz w:val="22"/>
          <w:szCs w:val="22"/>
          <w:vertAlign w:val="baseline"/>
        </w:rPr>
      </w:pPr>
      <w:r w:rsidDel="00000000" w:rsidR="00000000" w:rsidRPr="00000000">
        <w:rPr>
          <w:sz w:val="22"/>
          <w:szCs w:val="22"/>
          <w:vertAlign w:val="baseline"/>
          <w:rtl w:val="0"/>
        </w:rPr>
        <w:t xml:space="preserve">Ashen or grey appearance in the face</w:t>
      </w:r>
    </w:p>
    <w:p w:rsidR="00000000" w:rsidDel="00000000" w:rsidP="00000000" w:rsidRDefault="00000000" w:rsidRPr="00000000" w14:paraId="00000020">
      <w:pPr>
        <w:numPr>
          <w:ilvl w:val="0"/>
          <w:numId w:val="1"/>
        </w:numPr>
        <w:ind w:left="720" w:hanging="360"/>
        <w:rPr>
          <w:sz w:val="22"/>
          <w:szCs w:val="22"/>
          <w:vertAlign w:val="baseline"/>
        </w:rPr>
      </w:pPr>
      <w:r w:rsidDel="00000000" w:rsidR="00000000" w:rsidRPr="00000000">
        <w:rPr>
          <w:sz w:val="22"/>
          <w:szCs w:val="22"/>
          <w:vertAlign w:val="baseline"/>
          <w:rtl w:val="0"/>
        </w:rPr>
        <w:t xml:space="preserve">Looking up and off in either direction</w:t>
      </w:r>
    </w:p>
    <w:p w:rsidR="00000000" w:rsidDel="00000000" w:rsidP="00000000" w:rsidRDefault="00000000" w:rsidRPr="00000000" w14:paraId="00000021">
      <w:pPr>
        <w:numPr>
          <w:ilvl w:val="0"/>
          <w:numId w:val="1"/>
        </w:numPr>
        <w:ind w:left="720" w:hanging="360"/>
        <w:rPr>
          <w:sz w:val="22"/>
          <w:szCs w:val="22"/>
          <w:vertAlign w:val="baseline"/>
        </w:rPr>
      </w:pPr>
      <w:r w:rsidDel="00000000" w:rsidR="00000000" w:rsidRPr="00000000">
        <w:rPr>
          <w:sz w:val="22"/>
          <w:szCs w:val="22"/>
          <w:vertAlign w:val="baseline"/>
          <w:rtl w:val="0"/>
        </w:rPr>
        <w:t xml:space="preserve">Inability to get her attention by calling her name</w:t>
      </w:r>
    </w:p>
    <w:p w:rsidR="00000000" w:rsidDel="00000000" w:rsidP="00000000" w:rsidRDefault="00000000" w:rsidRPr="00000000" w14:paraId="00000022">
      <w:pPr>
        <w:numPr>
          <w:ilvl w:val="0"/>
          <w:numId w:val="1"/>
        </w:numPr>
        <w:ind w:left="720" w:hanging="360"/>
        <w:rPr>
          <w:sz w:val="22"/>
          <w:szCs w:val="22"/>
          <w:vertAlign w:val="baseline"/>
        </w:rPr>
      </w:pPr>
      <w:r w:rsidDel="00000000" w:rsidR="00000000" w:rsidRPr="00000000">
        <w:rPr>
          <w:sz w:val="22"/>
          <w:szCs w:val="22"/>
          <w:vertAlign w:val="baseline"/>
          <w:rtl w:val="0"/>
        </w:rPr>
        <w:t xml:space="preserve">Clenching of the jaw</w:t>
      </w:r>
    </w:p>
    <w:p w:rsidR="00000000" w:rsidDel="00000000" w:rsidP="00000000" w:rsidRDefault="00000000" w:rsidRPr="00000000" w14:paraId="00000023">
      <w:pPr>
        <w:numPr>
          <w:ilvl w:val="0"/>
          <w:numId w:val="1"/>
        </w:numPr>
        <w:ind w:left="720" w:hanging="360"/>
        <w:rPr>
          <w:sz w:val="22"/>
          <w:szCs w:val="22"/>
          <w:vertAlign w:val="baseline"/>
        </w:rPr>
      </w:pPr>
      <w:r w:rsidDel="00000000" w:rsidR="00000000" w:rsidRPr="00000000">
        <w:rPr>
          <w:sz w:val="22"/>
          <w:szCs w:val="22"/>
          <w:vertAlign w:val="baseline"/>
          <w:rtl w:val="0"/>
        </w:rPr>
        <w:t xml:space="preserve">Slight tremors of the body</w:t>
      </w:r>
    </w:p>
    <w:p w:rsidR="00000000" w:rsidDel="00000000" w:rsidP="00000000" w:rsidRDefault="00000000" w:rsidRPr="00000000" w14:paraId="00000024">
      <w:pPr>
        <w:rPr>
          <w:sz w:val="22"/>
          <w:szCs w:val="22"/>
          <w:vertAlign w:val="baseline"/>
        </w:rPr>
      </w:pPr>
      <w:r w:rsidDel="00000000" w:rsidR="00000000" w:rsidRPr="00000000">
        <w:rPr>
          <w:rtl w:val="0"/>
        </w:rPr>
      </w:r>
    </w:p>
    <w:p w:rsidR="00000000" w:rsidDel="00000000" w:rsidP="00000000" w:rsidRDefault="00000000" w:rsidRPr="00000000" w14:paraId="00000025">
      <w:pPr>
        <w:rPr>
          <w:sz w:val="22"/>
          <w:szCs w:val="22"/>
          <w:vertAlign w:val="baseline"/>
        </w:rPr>
      </w:pPr>
      <w:r w:rsidDel="00000000" w:rsidR="00000000" w:rsidRPr="00000000">
        <w:rPr>
          <w:sz w:val="22"/>
          <w:szCs w:val="22"/>
          <w:rtl w:val="0"/>
        </w:rPr>
        <w:t xml:space="preserve">Jane </w:t>
      </w:r>
      <w:r w:rsidDel="00000000" w:rsidR="00000000" w:rsidRPr="00000000">
        <w:rPr>
          <w:sz w:val="22"/>
          <w:szCs w:val="22"/>
          <w:vertAlign w:val="baseline"/>
          <w:rtl w:val="0"/>
        </w:rPr>
        <w:t xml:space="preserve">started with a localized seizure that then became a full seizure. If she spaces out or looks up to a side and can not break out of it when you call her name or snap in her face, she is having a small seizure.</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pPr>
    <w:rPr>
      <w:b w:val="1"/>
      <w:sz w:val="22"/>
      <w:szCs w:val="22"/>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b w:val="1"/>
      <w:bCs w:val="1"/>
      <w:w w:val="100"/>
      <w:position w:val="-1"/>
      <w:sz w:val="22"/>
      <w:szCs w:val="20"/>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I3YPyuMc3HKFj91+2CT4WAdVEg==">AMUW2mU6ThsW7bcG42gchyzhKaZakHOLI+7Dbd7QyXazMD+x2/GPoWo479Jc7lh9/E6sNq3mAriDXi3gLdbfPjoPA3y0wxpsgzc9Ild4o1AlCGfRz0HBvAw=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2012-10-03T22:13:00Z</dcterms:created>
  <dc:creator>Amanda Garzon</dc:creator>
</cp:coreProperties>
</file>